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4" w:rsidRDefault="00A541B4" w:rsidP="009943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41B4">
        <w:rPr>
          <w:rFonts w:ascii="Arial" w:hAnsi="Arial" w:cs="Arial"/>
          <w:b/>
          <w:sz w:val="24"/>
          <w:szCs w:val="24"/>
        </w:rPr>
        <w:t>Referrals for hospital treatment – Information for patients</w:t>
      </w:r>
    </w:p>
    <w:p w:rsidR="009943EE" w:rsidRPr="009943EE" w:rsidRDefault="009943EE" w:rsidP="009943EE">
      <w:pPr>
        <w:rPr>
          <w:rFonts w:ascii="Arial" w:hAnsi="Arial" w:cs="Arial"/>
          <w:i/>
          <w:sz w:val="24"/>
          <w:szCs w:val="24"/>
        </w:rPr>
      </w:pPr>
      <w:r w:rsidRPr="009943EE">
        <w:rPr>
          <w:rFonts w:ascii="Arial" w:hAnsi="Arial" w:cs="Arial"/>
          <w:i/>
          <w:sz w:val="24"/>
          <w:szCs w:val="24"/>
        </w:rPr>
        <w:t>A message from Dr Graham Syers, Clinical Chair Northumberland Clinical Commissioning Group explaining what you can expect if you require a referral to hospital in the coming weeks.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It is quite common for a patient to contact their GP surgery to discuss the possibility of a referral for investigat</w:t>
      </w:r>
      <w:r w:rsidR="00F17850" w:rsidRPr="00A541B4">
        <w:rPr>
          <w:rFonts w:ascii="Arial" w:hAnsi="Arial" w:cs="Arial"/>
          <w:sz w:val="24"/>
          <w:szCs w:val="24"/>
        </w:rPr>
        <w:t>ion or treatment to a hospital.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During the pandemic we have always had the capability to refer to hospital for those people requiring urgent treatment of those people with</w:t>
      </w:r>
      <w:r w:rsidR="00F17850" w:rsidRPr="00A541B4">
        <w:rPr>
          <w:rFonts w:ascii="Arial" w:hAnsi="Arial" w:cs="Arial"/>
          <w:sz w:val="24"/>
          <w:szCs w:val="24"/>
        </w:rPr>
        <w:t xml:space="preserve"> symptoms suggestive of cancer.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Due to the coronavirus pandemic some routine hospital investigations and referral processes have been suspended.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Your local health services are now at a stage to consider how some of the</w:t>
      </w:r>
      <w:r w:rsidR="00F17850" w:rsidRPr="00A541B4">
        <w:rPr>
          <w:rFonts w:ascii="Arial" w:hAnsi="Arial" w:cs="Arial"/>
          <w:sz w:val="24"/>
          <w:szCs w:val="24"/>
        </w:rPr>
        <w:t>se services could be reinstated and this will occur in the coming weeks.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How these services are now provided will depend on a number of factors such as;</w:t>
      </w:r>
    </w:p>
    <w:p w:rsidR="003528CC" w:rsidRPr="00A541B4" w:rsidRDefault="003528CC" w:rsidP="00F17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The type of problem being considered</w:t>
      </w:r>
    </w:p>
    <w:p w:rsidR="003528CC" w:rsidRPr="00A541B4" w:rsidRDefault="003528CC" w:rsidP="00F17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The type of investigations which may be required</w:t>
      </w:r>
    </w:p>
    <w:p w:rsidR="0097051B" w:rsidRPr="00A541B4" w:rsidRDefault="003528CC" w:rsidP="00F17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Ongoing factors relating to coronavirus such as the availability of protective equipment or the ability to ensure social distancing measures</w:t>
      </w:r>
    </w:p>
    <w:p w:rsidR="003528CC" w:rsidRPr="00A541B4" w:rsidRDefault="003528CC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Before a final decision is made to refer somebody to hospital a GP or nurse practitioner will often explore a number of options such as;</w:t>
      </w:r>
    </w:p>
    <w:p w:rsidR="003528CC" w:rsidRPr="00A541B4" w:rsidRDefault="003528CC" w:rsidP="00F17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Discussing your case with the colleagues and considering who may be best placed to help you within their own general practice team.</w:t>
      </w:r>
    </w:p>
    <w:p w:rsidR="00F17850" w:rsidRPr="00A541B4" w:rsidRDefault="00F17850" w:rsidP="00F17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Considering if an intermediate service such as physioth</w:t>
      </w:r>
      <w:r w:rsidR="00BE7B53" w:rsidRPr="00A541B4">
        <w:rPr>
          <w:rFonts w:ascii="Arial" w:hAnsi="Arial" w:cs="Arial"/>
          <w:sz w:val="24"/>
          <w:szCs w:val="24"/>
        </w:rPr>
        <w:t>erapy or musculoskeletal service is more appropriate</w:t>
      </w:r>
    </w:p>
    <w:p w:rsidR="00F17850" w:rsidRPr="00A541B4" w:rsidRDefault="00F17850" w:rsidP="00F17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Making reference to local guidelines which have been developed with hospital colleagues to ensure that all treatment possibilities have being explored and investigations considered to be necessary have been undertaken.</w:t>
      </w:r>
    </w:p>
    <w:p w:rsidR="00F17850" w:rsidRPr="00A541B4" w:rsidRDefault="00F17850" w:rsidP="00F178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Making use of an advice and guidance system which enables GPs to obtain timely advice from a hospital consultant which is usually available within a week.</w:t>
      </w:r>
    </w:p>
    <w:p w:rsidR="00F17850" w:rsidRPr="00A541B4" w:rsidRDefault="00F17850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If a referral is made to hospital the referral will be screened by a receiving consultant. In some circumstances</w:t>
      </w:r>
      <w:r w:rsidR="00BE7B53" w:rsidRPr="00A541B4">
        <w:rPr>
          <w:rFonts w:ascii="Arial" w:hAnsi="Arial" w:cs="Arial"/>
          <w:sz w:val="24"/>
          <w:szCs w:val="24"/>
        </w:rPr>
        <w:t xml:space="preserve"> further advice may be issued or </w:t>
      </w:r>
      <w:r w:rsidRPr="00A541B4">
        <w:rPr>
          <w:rFonts w:ascii="Arial" w:hAnsi="Arial" w:cs="Arial"/>
          <w:sz w:val="24"/>
          <w:szCs w:val="24"/>
        </w:rPr>
        <w:t xml:space="preserve">it </w:t>
      </w:r>
      <w:r w:rsidR="00BE7B53" w:rsidRPr="00A541B4">
        <w:rPr>
          <w:rFonts w:ascii="Arial" w:hAnsi="Arial" w:cs="Arial"/>
          <w:sz w:val="24"/>
          <w:szCs w:val="24"/>
        </w:rPr>
        <w:t>may</w:t>
      </w:r>
      <w:r w:rsidRPr="00A541B4">
        <w:rPr>
          <w:rFonts w:ascii="Arial" w:hAnsi="Arial" w:cs="Arial"/>
          <w:sz w:val="24"/>
          <w:szCs w:val="24"/>
        </w:rPr>
        <w:t xml:space="preserve"> be</w:t>
      </w:r>
      <w:r w:rsidR="00BE7B53" w:rsidRPr="00A541B4">
        <w:rPr>
          <w:rFonts w:ascii="Arial" w:hAnsi="Arial" w:cs="Arial"/>
          <w:sz w:val="24"/>
          <w:szCs w:val="24"/>
        </w:rPr>
        <w:t xml:space="preserve"> considered</w:t>
      </w:r>
      <w:r w:rsidRPr="00A541B4">
        <w:rPr>
          <w:rFonts w:ascii="Arial" w:hAnsi="Arial" w:cs="Arial"/>
          <w:sz w:val="24"/>
          <w:szCs w:val="24"/>
        </w:rPr>
        <w:t xml:space="preserve"> appropriate to assess the patient by telephone or with a video </w:t>
      </w:r>
      <w:r w:rsidR="00BE7B53" w:rsidRPr="00A541B4">
        <w:rPr>
          <w:rFonts w:ascii="Arial" w:hAnsi="Arial" w:cs="Arial"/>
          <w:sz w:val="24"/>
          <w:szCs w:val="24"/>
        </w:rPr>
        <w:t>call in certain circumstances rather than a face to face out-patient appointment.</w:t>
      </w:r>
    </w:p>
    <w:p w:rsidR="00A541B4" w:rsidRDefault="00A541B4" w:rsidP="003528CC">
      <w:pPr>
        <w:rPr>
          <w:rFonts w:ascii="Arial" w:hAnsi="Arial" w:cs="Arial"/>
          <w:sz w:val="24"/>
          <w:szCs w:val="24"/>
        </w:rPr>
      </w:pPr>
    </w:p>
    <w:p w:rsidR="005B723F" w:rsidRDefault="005B723F" w:rsidP="003528CC">
      <w:pPr>
        <w:rPr>
          <w:rFonts w:ascii="Arial" w:hAnsi="Arial" w:cs="Arial"/>
          <w:sz w:val="24"/>
          <w:szCs w:val="24"/>
        </w:rPr>
      </w:pPr>
    </w:p>
    <w:p w:rsidR="00F17850" w:rsidRPr="00A541B4" w:rsidRDefault="00F17850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lastRenderedPageBreak/>
        <w:t xml:space="preserve">At present the hospital is considering how to ensure the risk to patients and staff is minimised with regard to coronavirus infection. </w:t>
      </w:r>
      <w:r w:rsidR="00BE7B53" w:rsidRPr="00A541B4">
        <w:rPr>
          <w:rFonts w:ascii="Arial" w:hAnsi="Arial" w:cs="Arial"/>
          <w:sz w:val="24"/>
          <w:szCs w:val="24"/>
        </w:rPr>
        <w:t xml:space="preserve">This may entail: </w:t>
      </w:r>
      <w:r w:rsidRPr="00A541B4">
        <w:rPr>
          <w:rFonts w:ascii="Arial" w:hAnsi="Arial" w:cs="Arial"/>
          <w:sz w:val="24"/>
          <w:szCs w:val="24"/>
        </w:rPr>
        <w:t>screening questions with regard to symptoms, testing for coronavirus or periods of self- isolation</w:t>
      </w:r>
      <w:r w:rsidR="00597021" w:rsidRPr="00A541B4">
        <w:rPr>
          <w:rFonts w:ascii="Arial" w:hAnsi="Arial" w:cs="Arial"/>
          <w:sz w:val="24"/>
          <w:szCs w:val="24"/>
        </w:rPr>
        <w:t xml:space="preserve"> for you and your household members</w:t>
      </w:r>
      <w:r w:rsidRPr="00A541B4">
        <w:rPr>
          <w:rFonts w:ascii="Arial" w:hAnsi="Arial" w:cs="Arial"/>
          <w:sz w:val="24"/>
          <w:szCs w:val="24"/>
        </w:rPr>
        <w:t xml:space="preserve"> prior to any surgery being considered.</w:t>
      </w:r>
    </w:p>
    <w:p w:rsidR="003528CC" w:rsidRDefault="00F17850" w:rsidP="003528CC">
      <w:pPr>
        <w:rPr>
          <w:rFonts w:ascii="Arial" w:hAnsi="Arial" w:cs="Arial"/>
          <w:sz w:val="24"/>
          <w:szCs w:val="24"/>
        </w:rPr>
      </w:pPr>
      <w:r w:rsidRPr="00A541B4">
        <w:rPr>
          <w:rFonts w:ascii="Arial" w:hAnsi="Arial" w:cs="Arial"/>
          <w:sz w:val="24"/>
          <w:szCs w:val="24"/>
        </w:rPr>
        <w:t>The capacity of hospitals to assess and treat people may well be reduced for the foreseeable future and therefore for non-urgent problems waiting times will be longer than usual.</w:t>
      </w:r>
    </w:p>
    <w:p w:rsidR="003E00AE" w:rsidRDefault="009943EE" w:rsidP="0035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concerns about your health pleas</w:t>
      </w:r>
      <w:r w:rsidR="003E00AE">
        <w:rPr>
          <w:rFonts w:ascii="Arial" w:hAnsi="Arial" w:cs="Arial"/>
          <w:sz w:val="24"/>
          <w:szCs w:val="24"/>
        </w:rPr>
        <w:t>e do not hesitate to use NHS 111, online or on the telephone, or contact your GP surgery by telephone to discuss it with them.</w:t>
      </w:r>
    </w:p>
    <w:p w:rsidR="003E00AE" w:rsidRDefault="003E00AE" w:rsidP="0035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care and stay safe,</w:t>
      </w:r>
    </w:p>
    <w:p w:rsidR="003E00AE" w:rsidRPr="00A541B4" w:rsidRDefault="003E00AE" w:rsidP="00352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</w:t>
      </w:r>
    </w:p>
    <w:p w:rsidR="003528CC" w:rsidRDefault="003528CC" w:rsidP="003528CC"/>
    <w:sectPr w:rsidR="003528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86" w:rsidRDefault="00DE1E86" w:rsidP="00A541B4">
      <w:pPr>
        <w:spacing w:after="0" w:line="240" w:lineRule="auto"/>
      </w:pPr>
      <w:r>
        <w:separator/>
      </w:r>
    </w:p>
  </w:endnote>
  <w:endnote w:type="continuationSeparator" w:id="0">
    <w:p w:rsidR="00DE1E86" w:rsidRDefault="00DE1E86" w:rsidP="00A5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86" w:rsidRDefault="00DE1E86" w:rsidP="00A541B4">
      <w:pPr>
        <w:spacing w:after="0" w:line="240" w:lineRule="auto"/>
      </w:pPr>
      <w:r>
        <w:separator/>
      </w:r>
    </w:p>
  </w:footnote>
  <w:footnote w:type="continuationSeparator" w:id="0">
    <w:p w:rsidR="00DE1E86" w:rsidRDefault="00DE1E86" w:rsidP="00A5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0" w:rsidRDefault="00BF5BA0" w:rsidP="00C93C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721"/>
    <w:multiLevelType w:val="hybridMultilevel"/>
    <w:tmpl w:val="39B8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CF7"/>
    <w:multiLevelType w:val="hybridMultilevel"/>
    <w:tmpl w:val="0C7C5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6FE9"/>
    <w:multiLevelType w:val="hybridMultilevel"/>
    <w:tmpl w:val="5030C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7AD6"/>
    <w:multiLevelType w:val="hybridMultilevel"/>
    <w:tmpl w:val="83C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BCB313-F8C6-4017-8E03-BF08B1E16203}"/>
    <w:docVar w:name="dgnword-eventsink" w:val="178357256"/>
  </w:docVars>
  <w:rsids>
    <w:rsidRoot w:val="003528CC"/>
    <w:rsid w:val="0000204B"/>
    <w:rsid w:val="001720D3"/>
    <w:rsid w:val="003528CC"/>
    <w:rsid w:val="003E00AE"/>
    <w:rsid w:val="00404873"/>
    <w:rsid w:val="00597021"/>
    <w:rsid w:val="005B723F"/>
    <w:rsid w:val="0097051B"/>
    <w:rsid w:val="009943EE"/>
    <w:rsid w:val="00A541B4"/>
    <w:rsid w:val="00B65CC5"/>
    <w:rsid w:val="00BE7B53"/>
    <w:rsid w:val="00BF5BA0"/>
    <w:rsid w:val="00C63BA8"/>
    <w:rsid w:val="00C93C55"/>
    <w:rsid w:val="00DE1E86"/>
    <w:rsid w:val="00F1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B4"/>
  </w:style>
  <w:style w:type="paragraph" w:styleId="Footer">
    <w:name w:val="footer"/>
    <w:basedOn w:val="Normal"/>
    <w:link w:val="FooterChar"/>
    <w:uiPriority w:val="99"/>
    <w:unhideWhenUsed/>
    <w:rsid w:val="00A5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B4"/>
  </w:style>
  <w:style w:type="paragraph" w:styleId="BalloonText">
    <w:name w:val="Balloon Text"/>
    <w:basedOn w:val="Normal"/>
    <w:link w:val="BalloonTextChar"/>
    <w:uiPriority w:val="99"/>
    <w:semiHidden/>
    <w:unhideWhenUsed/>
    <w:rsid w:val="00A5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B4"/>
  </w:style>
  <w:style w:type="paragraph" w:styleId="Footer">
    <w:name w:val="footer"/>
    <w:basedOn w:val="Normal"/>
    <w:link w:val="FooterChar"/>
    <w:uiPriority w:val="99"/>
    <w:unhideWhenUsed/>
    <w:rsid w:val="00A5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B4"/>
  </w:style>
  <w:style w:type="paragraph" w:styleId="BalloonText">
    <w:name w:val="Balloon Text"/>
    <w:basedOn w:val="Normal"/>
    <w:link w:val="BalloonTextChar"/>
    <w:uiPriority w:val="99"/>
    <w:semiHidden/>
    <w:unhideWhenUsed/>
    <w:rsid w:val="00A5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Graham</dc:creator>
  <cp:lastModifiedBy>Dixon Katherine</cp:lastModifiedBy>
  <cp:revision>2</cp:revision>
  <dcterms:created xsi:type="dcterms:W3CDTF">2020-05-28T11:44:00Z</dcterms:created>
  <dcterms:modified xsi:type="dcterms:W3CDTF">2020-05-28T11:44:00Z</dcterms:modified>
</cp:coreProperties>
</file>